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68D" w:rsidRDefault="00B21E97" w:rsidP="00C1068D">
      <w:pPr>
        <w:jc w:val="both"/>
      </w:pPr>
      <w:r>
        <w:t xml:space="preserve">               </w:t>
      </w:r>
    </w:p>
    <w:p w:rsidR="00C1068D" w:rsidRDefault="00C1068D" w:rsidP="00C1068D">
      <w:pPr>
        <w:jc w:val="both"/>
        <w:rPr>
          <w:rFonts w:ascii="Goudy Old Style" w:hAnsi="Goudy Old Style" w:cs="Estrangelo Edessa"/>
        </w:rPr>
      </w:pPr>
      <w:r>
        <w:rPr>
          <w:noProof/>
          <w:lang w:eastAsia="en-GB"/>
        </w:rPr>
        <mc:AlternateContent>
          <mc:Choice Requires="wps">
            <w:drawing>
              <wp:anchor distT="0" distB="0" distL="114300" distR="114300" simplePos="0" relativeHeight="251659264" behindDoc="0" locked="0" layoutInCell="1" allowOverlap="1" wp14:anchorId="76BD156F" wp14:editId="4EEC4A45">
                <wp:simplePos x="0" y="0"/>
                <wp:positionH relativeFrom="column">
                  <wp:posOffset>1927225</wp:posOffset>
                </wp:positionH>
                <wp:positionV relativeFrom="paragraph">
                  <wp:posOffset>-1270</wp:posOffset>
                </wp:positionV>
                <wp:extent cx="3515360" cy="1676400"/>
                <wp:effectExtent l="0" t="0" r="279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360" cy="1676400"/>
                        </a:xfrm>
                        <a:prstGeom prst="rect">
                          <a:avLst/>
                        </a:prstGeom>
                        <a:solidFill>
                          <a:srgbClr val="FFFFFF"/>
                        </a:solidFill>
                        <a:ln w="9525">
                          <a:solidFill>
                            <a:srgbClr val="000000"/>
                          </a:solidFill>
                          <a:miter lim="800000"/>
                          <a:headEnd/>
                          <a:tailEnd/>
                        </a:ln>
                      </wps:spPr>
                      <wps:txbx>
                        <w:txbxContent>
                          <w:p w:rsidR="00C1068D" w:rsidRPr="00B51EEB" w:rsidRDefault="00C1068D" w:rsidP="00C1068D">
                            <w:pPr>
                              <w:jc w:val="center"/>
                              <w:rPr>
                                <w:rFonts w:ascii="Broadway" w:hAnsi="Broadway"/>
                                <w:color w:val="4F81BD" w:themeColor="accent1"/>
                              </w:rPr>
                            </w:pPr>
                          </w:p>
                          <w:p w:rsidR="00C1068D" w:rsidRPr="000A065C" w:rsidRDefault="00C1068D" w:rsidP="00C1068D">
                            <w:pPr>
                              <w:jc w:val="center"/>
                              <w:rPr>
                                <w:rFonts w:ascii="Lucida Calligraphy" w:hAnsi="Lucida Calligraphy"/>
                                <w:b/>
                                <w:color w:val="76923C" w:themeColor="accent3" w:themeShade="BF"/>
                                <w:sz w:val="36"/>
                                <w:szCs w:val="36"/>
                              </w:rPr>
                            </w:pPr>
                            <w:r w:rsidRPr="000A065C">
                              <w:rPr>
                                <w:rFonts w:ascii="Lucida Calligraphy" w:hAnsi="Lucida Calligraphy"/>
                                <w:b/>
                                <w:color w:val="76923C" w:themeColor="accent3" w:themeShade="BF"/>
                                <w:sz w:val="36"/>
                                <w:szCs w:val="36"/>
                              </w:rPr>
                              <w:t>Bury Art Society</w:t>
                            </w:r>
                          </w:p>
                          <w:p w:rsidR="00C1068D" w:rsidRPr="000A065C" w:rsidRDefault="00C1068D" w:rsidP="00C1068D">
                            <w:pPr>
                              <w:jc w:val="center"/>
                              <w:rPr>
                                <w:rFonts w:ascii="Lucida Calligraphy" w:hAnsi="Lucida Calligraphy"/>
                                <w:color w:val="76923C" w:themeColor="accent3" w:themeShade="BF"/>
                                <w:sz w:val="20"/>
                                <w:szCs w:val="20"/>
                              </w:rPr>
                            </w:pPr>
                          </w:p>
                          <w:p w:rsidR="00C1068D" w:rsidRPr="004E0997" w:rsidRDefault="00C1068D" w:rsidP="00C1068D">
                            <w:pPr>
                              <w:jc w:val="center"/>
                              <w:rPr>
                                <w:rFonts w:ascii="Lucida Calligraphy" w:hAnsi="Lucida Calligraphy"/>
                                <w:b/>
                                <w:color w:val="76923C" w:themeColor="accent3" w:themeShade="BF"/>
                                <w:sz w:val="32"/>
                                <w:szCs w:val="32"/>
                              </w:rPr>
                            </w:pPr>
                            <w:r w:rsidRPr="004E0997">
                              <w:rPr>
                                <w:rFonts w:ascii="Lucida Calligraphy" w:hAnsi="Lucida Calligraphy"/>
                                <w:b/>
                                <w:color w:val="76923C" w:themeColor="accent3" w:themeShade="BF"/>
                                <w:sz w:val="32"/>
                                <w:szCs w:val="32"/>
                              </w:rPr>
                              <w:t>Autumn Newsletter</w:t>
                            </w:r>
                          </w:p>
                          <w:p w:rsidR="00C1068D" w:rsidRDefault="00C1068D" w:rsidP="00C1068D">
                            <w:pPr>
                              <w:jc w:val="center"/>
                              <w:rPr>
                                <w:rFonts w:ascii="Lucida Calligraphy" w:hAnsi="Lucida Calligraphy"/>
                                <w:b/>
                                <w:color w:val="76923C" w:themeColor="accent3" w:themeShade="BF"/>
                                <w:sz w:val="32"/>
                                <w:szCs w:val="32"/>
                              </w:rPr>
                            </w:pPr>
                            <w:r w:rsidRPr="004E0997">
                              <w:rPr>
                                <w:rFonts w:ascii="Lucida Calligraphy" w:hAnsi="Lucida Calligraphy"/>
                                <w:b/>
                                <w:color w:val="76923C" w:themeColor="accent3" w:themeShade="BF"/>
                                <w:sz w:val="32"/>
                                <w:szCs w:val="32"/>
                              </w:rPr>
                              <w:t>2015</w:t>
                            </w:r>
                          </w:p>
                          <w:p w:rsidR="00C1068D" w:rsidRPr="004E0997" w:rsidRDefault="00C1068D" w:rsidP="00C1068D">
                            <w:pPr>
                              <w:jc w:val="center"/>
                              <w:rPr>
                                <w:rFonts w:ascii="Old English Text MT" w:hAnsi="Old English Text MT"/>
                                <w:b/>
                                <w:color w:val="76923C" w:themeColor="accent3" w:themeShade="BF"/>
                                <w:sz w:val="32"/>
                                <w:szCs w:val="32"/>
                              </w:rPr>
                            </w:pPr>
                            <w:r>
                              <w:rPr>
                                <w:rFonts w:ascii="Lucida Calligraphy" w:hAnsi="Lucida Calligraphy"/>
                                <w:b/>
                                <w:color w:val="76923C" w:themeColor="accent3" w:themeShade="BF"/>
                                <w:sz w:val="32"/>
                                <w:szCs w:val="32"/>
                              </w:rPr>
                              <w:t>(2</w:t>
                            </w:r>
                            <w:r w:rsidRPr="004E0997">
                              <w:rPr>
                                <w:rFonts w:ascii="Lucida Calligraphy" w:hAnsi="Lucida Calligraphy"/>
                                <w:b/>
                                <w:color w:val="76923C" w:themeColor="accent3" w:themeShade="BF"/>
                                <w:sz w:val="32"/>
                                <w:szCs w:val="32"/>
                                <w:vertAlign w:val="superscript"/>
                              </w:rPr>
                              <w:t>nd</w:t>
                            </w:r>
                            <w:r>
                              <w:rPr>
                                <w:rFonts w:ascii="Lucida Calligraphy" w:hAnsi="Lucida Calligraphy"/>
                                <w:b/>
                                <w:color w:val="76923C" w:themeColor="accent3" w:themeShade="BF"/>
                                <w:sz w:val="32"/>
                                <w:szCs w:val="32"/>
                              </w:rPr>
                              <w:t xml:space="preserve"> Edition)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1.75pt;margin-top:-.1pt;width:276.8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">
                <v:textbox>
                  <w:txbxContent>
                    <w:p w:rsidR="00C1068D" w:rsidRPr="00B51EEB" w:rsidRDefault="00C1068D" w:rsidP="00C1068D">
                      <w:pPr>
                        <w:jc w:val="center"/>
                        <w:rPr>
                          <w:rFonts w:ascii="Broadway" w:hAnsi="Broadway"/>
                          <w:color w:val="4F81BD" w:themeColor="accent1"/>
                        </w:rPr>
                      </w:pPr>
                    </w:p>
                    <w:p w:rsidR="00C1068D" w:rsidRPr="000A065C" w:rsidRDefault="00C1068D" w:rsidP="00C1068D">
                      <w:pPr>
                        <w:jc w:val="center"/>
                        <w:rPr>
                          <w:rFonts w:ascii="Lucida Calligraphy" w:hAnsi="Lucida Calligraphy"/>
                          <w:b/>
                          <w:color w:val="76923C" w:themeColor="accent3" w:themeShade="BF"/>
                          <w:sz w:val="36"/>
                          <w:szCs w:val="36"/>
                        </w:rPr>
                      </w:pPr>
                      <w:r w:rsidRPr="000A065C">
                        <w:rPr>
                          <w:rFonts w:ascii="Lucida Calligraphy" w:hAnsi="Lucida Calligraphy"/>
                          <w:b/>
                          <w:color w:val="76923C" w:themeColor="accent3" w:themeShade="BF"/>
                          <w:sz w:val="36"/>
                          <w:szCs w:val="36"/>
                        </w:rPr>
                        <w:t>Bury Art Society</w:t>
                      </w:r>
                    </w:p>
                    <w:p w:rsidR="00C1068D" w:rsidRPr="000A065C" w:rsidRDefault="00C1068D" w:rsidP="00C1068D">
                      <w:pPr>
                        <w:jc w:val="center"/>
                        <w:rPr>
                          <w:rFonts w:ascii="Lucida Calligraphy" w:hAnsi="Lucida Calligraphy"/>
                          <w:color w:val="76923C" w:themeColor="accent3" w:themeShade="BF"/>
                          <w:sz w:val="20"/>
                          <w:szCs w:val="20"/>
                        </w:rPr>
                      </w:pPr>
                    </w:p>
                    <w:p w:rsidR="00C1068D" w:rsidRPr="004E0997" w:rsidRDefault="00C1068D" w:rsidP="00C1068D">
                      <w:pPr>
                        <w:jc w:val="center"/>
                        <w:rPr>
                          <w:rFonts w:ascii="Lucida Calligraphy" w:hAnsi="Lucida Calligraphy"/>
                          <w:b/>
                          <w:color w:val="76923C" w:themeColor="accent3" w:themeShade="BF"/>
                          <w:sz w:val="32"/>
                          <w:szCs w:val="32"/>
                        </w:rPr>
                      </w:pPr>
                      <w:r w:rsidRPr="004E0997">
                        <w:rPr>
                          <w:rFonts w:ascii="Lucida Calligraphy" w:hAnsi="Lucida Calligraphy"/>
                          <w:b/>
                          <w:color w:val="76923C" w:themeColor="accent3" w:themeShade="BF"/>
                          <w:sz w:val="32"/>
                          <w:szCs w:val="32"/>
                        </w:rPr>
                        <w:t>Autumn Newsletter</w:t>
                      </w:r>
                    </w:p>
                    <w:p w:rsidR="00C1068D" w:rsidRDefault="00C1068D" w:rsidP="00C1068D">
                      <w:pPr>
                        <w:jc w:val="center"/>
                        <w:rPr>
                          <w:rFonts w:ascii="Lucida Calligraphy" w:hAnsi="Lucida Calligraphy"/>
                          <w:b/>
                          <w:color w:val="76923C" w:themeColor="accent3" w:themeShade="BF"/>
                          <w:sz w:val="32"/>
                          <w:szCs w:val="32"/>
                        </w:rPr>
                      </w:pPr>
                      <w:r w:rsidRPr="004E0997">
                        <w:rPr>
                          <w:rFonts w:ascii="Lucida Calligraphy" w:hAnsi="Lucida Calligraphy"/>
                          <w:b/>
                          <w:color w:val="76923C" w:themeColor="accent3" w:themeShade="BF"/>
                          <w:sz w:val="32"/>
                          <w:szCs w:val="32"/>
                        </w:rPr>
                        <w:t>2015</w:t>
                      </w:r>
                    </w:p>
                    <w:p w:rsidR="00C1068D" w:rsidRPr="004E0997" w:rsidRDefault="00C1068D" w:rsidP="00C1068D">
                      <w:pPr>
                        <w:jc w:val="center"/>
                        <w:rPr>
                          <w:rFonts w:ascii="Old English Text MT" w:hAnsi="Old English Text MT"/>
                          <w:b/>
                          <w:color w:val="76923C" w:themeColor="accent3" w:themeShade="BF"/>
                          <w:sz w:val="32"/>
                          <w:szCs w:val="32"/>
                        </w:rPr>
                      </w:pPr>
                      <w:r>
                        <w:rPr>
                          <w:rFonts w:ascii="Lucida Calligraphy" w:hAnsi="Lucida Calligraphy"/>
                          <w:b/>
                          <w:color w:val="76923C" w:themeColor="accent3" w:themeShade="BF"/>
                          <w:sz w:val="32"/>
                          <w:szCs w:val="32"/>
                        </w:rPr>
                        <w:t>(2</w:t>
                      </w:r>
                      <w:r w:rsidRPr="004E0997">
                        <w:rPr>
                          <w:rFonts w:ascii="Lucida Calligraphy" w:hAnsi="Lucida Calligraphy"/>
                          <w:b/>
                          <w:color w:val="76923C" w:themeColor="accent3" w:themeShade="BF"/>
                          <w:sz w:val="32"/>
                          <w:szCs w:val="32"/>
                          <w:vertAlign w:val="superscript"/>
                        </w:rPr>
                        <w:t>nd</w:t>
                      </w:r>
                      <w:r>
                        <w:rPr>
                          <w:rFonts w:ascii="Lucida Calligraphy" w:hAnsi="Lucida Calligraphy"/>
                          <w:b/>
                          <w:color w:val="76923C" w:themeColor="accent3" w:themeShade="BF"/>
                          <w:sz w:val="32"/>
                          <w:szCs w:val="32"/>
                        </w:rPr>
                        <w:t xml:space="preserve"> Edition)</w:t>
                      </w:r>
                    </w:p>
                  </w:txbxContent>
                </v:textbox>
              </v:shape>
            </w:pict>
          </mc:Fallback>
        </mc:AlternateContent>
      </w:r>
    </w:p>
    <w:p w:rsidR="00C1068D" w:rsidRDefault="00C1068D" w:rsidP="00C1068D">
      <w:pPr>
        <w:jc w:val="both"/>
        <w:rPr>
          <w:rFonts w:ascii="Goudy Old Style" w:hAnsi="Goudy Old Style" w:cs="Estrangelo Edessa"/>
        </w:rPr>
      </w:pPr>
      <w:r>
        <w:rPr>
          <w:rFonts w:ascii="Goudy Old Style" w:hAnsi="Goudy Old Style" w:cs="Estrangelo Edessa"/>
          <w:noProof/>
          <w:lang w:eastAsia="en-GB"/>
        </w:rPr>
        <w:drawing>
          <wp:inline distT="0" distB="0" distL="0" distR="0" wp14:anchorId="59EA1826" wp14:editId="04AD56E7">
            <wp:extent cx="1925959" cy="1371600"/>
            <wp:effectExtent l="0" t="0" r="0" b="0"/>
            <wp:docPr id="4" name="Picture 4" descr="C:\Users\Peggy\AppData\Local\Microsoft\Windows\Temporary Internet Files\Content.IE5\304K64CW\2075438128_53c5968fdb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ggy\AppData\Local\Microsoft\Windows\Temporary Internet Files\Content.IE5\304K64CW\2075438128_53c5968fdb_z[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0400" cy="1374762"/>
                    </a:xfrm>
                    <a:prstGeom prst="rect">
                      <a:avLst/>
                    </a:prstGeom>
                    <a:noFill/>
                    <a:ln>
                      <a:noFill/>
                    </a:ln>
                  </pic:spPr>
                </pic:pic>
              </a:graphicData>
            </a:graphic>
          </wp:inline>
        </w:drawing>
      </w:r>
    </w:p>
    <w:p w:rsidR="00C1068D" w:rsidRDefault="00C1068D" w:rsidP="00C1068D">
      <w:pPr>
        <w:jc w:val="both"/>
        <w:rPr>
          <w:rFonts w:ascii="Goudy Old Style" w:hAnsi="Goudy Old Style" w:cs="Estrangelo Edessa"/>
        </w:rPr>
      </w:pPr>
    </w:p>
    <w:p w:rsidR="00C1068D" w:rsidRPr="00AB7F5D" w:rsidRDefault="00C1068D" w:rsidP="00C1068D">
      <w:pPr>
        <w:jc w:val="center"/>
        <w:rPr>
          <w:rFonts w:ascii="Goudy Old Style" w:hAnsi="Goudy Old Style" w:cs="Estrangelo Edessa"/>
          <w:b/>
          <w:i/>
          <w:sz w:val="28"/>
          <w:szCs w:val="28"/>
        </w:rPr>
      </w:pPr>
      <w:bookmarkStart w:id="0" w:name="_GoBack"/>
      <w:bookmarkEnd w:id="0"/>
    </w:p>
    <w:p w:rsidR="00C1068D" w:rsidRDefault="00C1068D" w:rsidP="00305584">
      <w:pPr>
        <w:jc w:val="both"/>
        <w:rPr>
          <w:rFonts w:ascii="Lucida Handwriting" w:hAnsi="Lucida Handwriting" w:cs="Estrangelo Edessa"/>
          <w:b/>
          <w:i/>
          <w:sz w:val="28"/>
          <w:szCs w:val="28"/>
        </w:rPr>
      </w:pPr>
    </w:p>
    <w:p w:rsidR="00C1068D" w:rsidRPr="0040722D" w:rsidRDefault="00C1068D" w:rsidP="00305584">
      <w:pPr>
        <w:jc w:val="both"/>
        <w:rPr>
          <w:b/>
          <w:i/>
          <w:sz w:val="24"/>
          <w:szCs w:val="24"/>
        </w:rPr>
      </w:pPr>
      <w:r w:rsidRPr="0040722D">
        <w:rPr>
          <w:rFonts w:ascii="Lucida Handwriting" w:hAnsi="Lucida Handwriting" w:cs="Estrangelo Edessa"/>
          <w:i/>
          <w:sz w:val="24"/>
          <w:szCs w:val="24"/>
        </w:rPr>
        <w:t>Membership</w:t>
      </w:r>
      <w:r w:rsidRPr="0040722D">
        <w:rPr>
          <w:b/>
          <w:i/>
          <w:sz w:val="24"/>
          <w:szCs w:val="24"/>
        </w:rPr>
        <w:t xml:space="preserve"> </w:t>
      </w:r>
    </w:p>
    <w:p w:rsidR="00C1068D" w:rsidRPr="0040722D" w:rsidRDefault="00C1068D" w:rsidP="00305584">
      <w:pPr>
        <w:jc w:val="both"/>
        <w:rPr>
          <w:rFonts w:ascii="Goudy Old Style" w:hAnsi="Goudy Old Style"/>
          <w:b/>
          <w:i/>
          <w:sz w:val="16"/>
          <w:szCs w:val="16"/>
        </w:rPr>
      </w:pPr>
    </w:p>
    <w:p w:rsidR="00C1068D" w:rsidRPr="00305584" w:rsidRDefault="00C1068D" w:rsidP="00305584">
      <w:pPr>
        <w:jc w:val="both"/>
        <w:rPr>
          <w:rFonts w:ascii="Goudy Old Style" w:hAnsi="Goudy Old Style"/>
          <w:sz w:val="24"/>
          <w:szCs w:val="24"/>
        </w:rPr>
      </w:pPr>
      <w:r w:rsidRPr="00305584">
        <w:rPr>
          <w:rFonts w:ascii="Goudy Old Style" w:hAnsi="Goudy Old Style"/>
          <w:i/>
          <w:sz w:val="24"/>
          <w:szCs w:val="24"/>
        </w:rPr>
        <w:t>“At the Annual General Meeting held in May a number of attendees expressed concern about members who never attend weekly meetings but who exhibit at the Annual Exhibition at Bury Art Museum.  This will be discussed further by the Committee at their first meeting.”</w:t>
      </w:r>
    </w:p>
    <w:p w:rsidR="00C1068D" w:rsidRPr="0040722D" w:rsidRDefault="00C1068D" w:rsidP="00305584">
      <w:pPr>
        <w:jc w:val="both"/>
        <w:rPr>
          <w:rFonts w:ascii="Goudy Old Style" w:hAnsi="Goudy Old Style"/>
          <w:sz w:val="16"/>
          <w:szCs w:val="16"/>
        </w:rPr>
      </w:pPr>
    </w:p>
    <w:p w:rsidR="00C1068D" w:rsidRPr="00305584" w:rsidRDefault="00C1068D" w:rsidP="00305584">
      <w:pPr>
        <w:jc w:val="both"/>
        <w:rPr>
          <w:rFonts w:ascii="Goudy Old Style" w:hAnsi="Goudy Old Style"/>
          <w:sz w:val="24"/>
          <w:szCs w:val="24"/>
        </w:rPr>
      </w:pPr>
      <w:r w:rsidRPr="00305584">
        <w:rPr>
          <w:rFonts w:ascii="Goudy Old Style" w:hAnsi="Goudy Old Style"/>
          <w:sz w:val="24"/>
          <w:szCs w:val="24"/>
        </w:rPr>
        <w:t>The above paragraph concluded the last Newsletter and subsequently the Committee have met to discuss the situation raising a number of points:</w:t>
      </w:r>
    </w:p>
    <w:p w:rsidR="00C1068D" w:rsidRPr="0040722D" w:rsidRDefault="00C1068D" w:rsidP="00305584">
      <w:pPr>
        <w:jc w:val="both"/>
        <w:rPr>
          <w:rFonts w:ascii="Goudy Old Style" w:hAnsi="Goudy Old Style"/>
          <w:sz w:val="16"/>
          <w:szCs w:val="16"/>
        </w:rPr>
      </w:pPr>
    </w:p>
    <w:p w:rsidR="00C1068D" w:rsidRPr="00305584" w:rsidRDefault="00C1068D" w:rsidP="00305584">
      <w:pPr>
        <w:pStyle w:val="ListParagraph"/>
        <w:numPr>
          <w:ilvl w:val="0"/>
          <w:numId w:val="4"/>
        </w:numPr>
        <w:jc w:val="both"/>
        <w:rPr>
          <w:rFonts w:ascii="Goudy Old Style" w:hAnsi="Goudy Old Style"/>
          <w:sz w:val="24"/>
          <w:szCs w:val="24"/>
        </w:rPr>
      </w:pPr>
      <w:r w:rsidRPr="00305584">
        <w:rPr>
          <w:rFonts w:ascii="Goudy Old Style" w:hAnsi="Goudy Old Style"/>
          <w:sz w:val="24"/>
          <w:szCs w:val="24"/>
        </w:rPr>
        <w:t>Membership currently stands at 50+</w:t>
      </w:r>
    </w:p>
    <w:p w:rsidR="00C1068D" w:rsidRPr="00305584" w:rsidRDefault="00C1068D" w:rsidP="00305584">
      <w:pPr>
        <w:pStyle w:val="ListParagraph"/>
        <w:numPr>
          <w:ilvl w:val="0"/>
          <w:numId w:val="4"/>
        </w:numPr>
        <w:jc w:val="both"/>
        <w:rPr>
          <w:rFonts w:ascii="Goudy Old Style" w:hAnsi="Goudy Old Style"/>
          <w:sz w:val="24"/>
          <w:szCs w:val="24"/>
        </w:rPr>
      </w:pPr>
      <w:r w:rsidRPr="00305584">
        <w:rPr>
          <w:rFonts w:ascii="Goudy Old Style" w:hAnsi="Goudy Old Style"/>
          <w:sz w:val="24"/>
          <w:szCs w:val="24"/>
        </w:rPr>
        <w:t>The number of entries at the Annual Exhibition is limited to 100 which, with everyone entering a maximum of 4 means that 50% will be rejected</w:t>
      </w:r>
    </w:p>
    <w:p w:rsidR="00C1068D" w:rsidRPr="00305584" w:rsidRDefault="00C1068D" w:rsidP="00305584">
      <w:pPr>
        <w:pStyle w:val="ListParagraph"/>
        <w:numPr>
          <w:ilvl w:val="0"/>
          <w:numId w:val="4"/>
        </w:numPr>
        <w:jc w:val="both"/>
        <w:rPr>
          <w:rFonts w:ascii="Goudy Old Style" w:hAnsi="Goudy Old Style"/>
          <w:sz w:val="24"/>
          <w:szCs w:val="24"/>
        </w:rPr>
      </w:pPr>
      <w:r w:rsidRPr="00305584">
        <w:rPr>
          <w:rFonts w:ascii="Goudy Old Style" w:hAnsi="Goudy Old Style"/>
          <w:sz w:val="24"/>
          <w:szCs w:val="24"/>
        </w:rPr>
        <w:t>A majority of members attend meetings regularly and are very much involved with the running of the Society but may have work rejected in favour of the few members who do not attend meetings</w:t>
      </w:r>
      <w:r w:rsidR="00305584" w:rsidRPr="00305584">
        <w:rPr>
          <w:rFonts w:ascii="Goudy Old Style" w:hAnsi="Goudy Old Style"/>
          <w:sz w:val="24"/>
          <w:szCs w:val="24"/>
        </w:rPr>
        <w:t>.</w:t>
      </w:r>
    </w:p>
    <w:p w:rsidR="00C1068D" w:rsidRPr="00305584" w:rsidRDefault="00C1068D" w:rsidP="00305584">
      <w:pPr>
        <w:pStyle w:val="ListParagraph"/>
        <w:numPr>
          <w:ilvl w:val="0"/>
          <w:numId w:val="4"/>
        </w:numPr>
        <w:jc w:val="both"/>
        <w:rPr>
          <w:rFonts w:ascii="Goudy Old Style" w:hAnsi="Goudy Old Style"/>
          <w:sz w:val="24"/>
          <w:szCs w:val="24"/>
        </w:rPr>
      </w:pPr>
      <w:r w:rsidRPr="00305584">
        <w:rPr>
          <w:rFonts w:ascii="Goudy Old Style" w:hAnsi="Goudy Old Style"/>
          <w:sz w:val="24"/>
          <w:szCs w:val="24"/>
        </w:rPr>
        <w:t>Two members of the Committee are to discuss the situation more fully, perhaps with a view to altering the Constitution  on “Membership” and report back to the full Committee</w:t>
      </w:r>
      <w:r w:rsidR="00305584" w:rsidRPr="00305584">
        <w:rPr>
          <w:rFonts w:ascii="Goudy Old Style" w:hAnsi="Goudy Old Style"/>
          <w:sz w:val="24"/>
          <w:szCs w:val="24"/>
        </w:rPr>
        <w:t xml:space="preserve"> to decide if any further action is necessary</w:t>
      </w:r>
    </w:p>
    <w:p w:rsidR="00C1068D" w:rsidRPr="00305584" w:rsidRDefault="00C1068D" w:rsidP="00305584">
      <w:pPr>
        <w:pStyle w:val="ListParagraph"/>
        <w:numPr>
          <w:ilvl w:val="0"/>
          <w:numId w:val="4"/>
        </w:numPr>
        <w:jc w:val="both"/>
        <w:rPr>
          <w:rFonts w:ascii="Goudy Old Style" w:hAnsi="Goudy Old Style"/>
          <w:sz w:val="24"/>
          <w:szCs w:val="24"/>
        </w:rPr>
      </w:pPr>
      <w:r w:rsidRPr="00305584">
        <w:rPr>
          <w:rFonts w:ascii="Goudy Old Style" w:hAnsi="Goudy Old Style"/>
          <w:sz w:val="24"/>
          <w:szCs w:val="24"/>
        </w:rPr>
        <w:t>A reminder that subscriptions become due on 1</w:t>
      </w:r>
      <w:r w:rsidRPr="00305584">
        <w:rPr>
          <w:rFonts w:ascii="Goudy Old Style" w:hAnsi="Goudy Old Style"/>
          <w:sz w:val="24"/>
          <w:szCs w:val="24"/>
          <w:vertAlign w:val="superscript"/>
        </w:rPr>
        <w:t>st</w:t>
      </w:r>
      <w:r w:rsidRPr="00305584">
        <w:rPr>
          <w:rFonts w:ascii="Goudy Old Style" w:hAnsi="Goudy Old Style"/>
          <w:sz w:val="24"/>
          <w:szCs w:val="24"/>
        </w:rPr>
        <w:t xml:space="preserve"> May </w:t>
      </w:r>
      <w:r w:rsidR="00305584" w:rsidRPr="00305584">
        <w:rPr>
          <w:rFonts w:ascii="Goudy Old Style" w:hAnsi="Goudy Old Style"/>
          <w:sz w:val="24"/>
          <w:szCs w:val="24"/>
        </w:rPr>
        <w:t xml:space="preserve">and </w:t>
      </w:r>
      <w:r w:rsidR="00305584">
        <w:rPr>
          <w:rFonts w:ascii="Goudy Old Style" w:hAnsi="Goudy Old Style"/>
          <w:sz w:val="24"/>
          <w:szCs w:val="24"/>
        </w:rPr>
        <w:t xml:space="preserve">are </w:t>
      </w:r>
      <w:r w:rsidR="00305584" w:rsidRPr="00305584">
        <w:rPr>
          <w:rFonts w:ascii="Goudy Old Style" w:hAnsi="Goudy Old Style"/>
          <w:sz w:val="24"/>
          <w:szCs w:val="24"/>
        </w:rPr>
        <w:t>paid annually</w:t>
      </w:r>
      <w:r w:rsidRPr="00305584">
        <w:rPr>
          <w:rFonts w:ascii="Goudy Old Style" w:hAnsi="Goudy Old Style"/>
          <w:sz w:val="24"/>
          <w:szCs w:val="24"/>
        </w:rPr>
        <w:t xml:space="preserve"> </w:t>
      </w:r>
    </w:p>
    <w:p w:rsidR="0040722D" w:rsidRPr="00305584" w:rsidRDefault="0040722D" w:rsidP="00305584">
      <w:pPr>
        <w:jc w:val="both"/>
        <w:rPr>
          <w:rFonts w:ascii="Goudy Old Style" w:hAnsi="Goudy Old Style"/>
          <w:sz w:val="24"/>
          <w:szCs w:val="24"/>
        </w:rPr>
      </w:pPr>
    </w:p>
    <w:p w:rsidR="00C1068D" w:rsidRPr="00305584" w:rsidRDefault="00C1068D" w:rsidP="00305584">
      <w:pPr>
        <w:jc w:val="both"/>
        <w:rPr>
          <w:rFonts w:ascii="Goudy Old Style" w:hAnsi="Goudy Old Style"/>
          <w:sz w:val="24"/>
          <w:szCs w:val="24"/>
        </w:rPr>
      </w:pPr>
      <w:r w:rsidRPr="00305584">
        <w:rPr>
          <w:rFonts w:ascii="Goudy Old Style" w:hAnsi="Goudy Old Style"/>
          <w:sz w:val="24"/>
          <w:szCs w:val="24"/>
        </w:rPr>
        <w:t>It is very gratifying that our membership continues to increase - gone are the days of 20 members and unlimited entries at the Art Gallery for the Annual Exhibition!</w:t>
      </w:r>
    </w:p>
    <w:p w:rsidR="00305584" w:rsidRDefault="00305584" w:rsidP="00305584">
      <w:pPr>
        <w:jc w:val="both"/>
        <w:rPr>
          <w:rFonts w:ascii="Goudy Old Style" w:hAnsi="Goudy Old Style"/>
          <w:sz w:val="24"/>
          <w:szCs w:val="24"/>
        </w:rPr>
      </w:pPr>
    </w:p>
    <w:p w:rsidR="0040722D" w:rsidRPr="00305584" w:rsidRDefault="0040722D" w:rsidP="00305584">
      <w:pPr>
        <w:jc w:val="both"/>
        <w:rPr>
          <w:rFonts w:ascii="Goudy Old Style" w:hAnsi="Goudy Old Style"/>
          <w:sz w:val="24"/>
          <w:szCs w:val="24"/>
        </w:rPr>
      </w:pPr>
    </w:p>
    <w:p w:rsidR="00305584" w:rsidRDefault="00305584" w:rsidP="00305584">
      <w:pPr>
        <w:jc w:val="both"/>
        <w:rPr>
          <w:rFonts w:ascii="Goudy Old Style" w:hAnsi="Goudy Old Style"/>
          <w:sz w:val="24"/>
          <w:szCs w:val="24"/>
        </w:rPr>
      </w:pPr>
      <w:r w:rsidRPr="00305584">
        <w:rPr>
          <w:rFonts w:ascii="Goudy Old Style" w:hAnsi="Goudy Old Style"/>
          <w:sz w:val="24"/>
          <w:szCs w:val="24"/>
        </w:rPr>
        <w:t>Michael Saxon, who currently manages our official web-site, would like to hand over the running and is more than willing to d</w:t>
      </w:r>
      <w:r>
        <w:rPr>
          <w:rFonts w:ascii="Goudy Old Style" w:hAnsi="Goudy Old Style"/>
          <w:sz w:val="24"/>
          <w:szCs w:val="24"/>
        </w:rPr>
        <w:t>i</w:t>
      </w:r>
      <w:r w:rsidRPr="00305584">
        <w:rPr>
          <w:rFonts w:ascii="Goudy Old Style" w:hAnsi="Goudy Old Style"/>
          <w:sz w:val="24"/>
          <w:szCs w:val="24"/>
        </w:rPr>
        <w:t xml:space="preserve">scuss and help with the organisation in the future.  If anyone is interested would they contact me on </w:t>
      </w:r>
      <w:hyperlink r:id="rId8" w:history="1">
        <w:r w:rsidRPr="00201597">
          <w:rPr>
            <w:rStyle w:val="Hyperlink"/>
            <w:rFonts w:ascii="Goudy Old Style" w:hAnsi="Goudy Old Style"/>
            <w:sz w:val="24"/>
            <w:szCs w:val="24"/>
          </w:rPr>
          <w:t>buryartsoc@btinternet.com</w:t>
        </w:r>
      </w:hyperlink>
      <w:proofErr w:type="gramStart"/>
      <w:r w:rsidRPr="00305584">
        <w:rPr>
          <w:rFonts w:ascii="Goudy Old Style" w:hAnsi="Goudy Old Style"/>
          <w:sz w:val="24"/>
          <w:szCs w:val="24"/>
        </w:rPr>
        <w:t>.</w:t>
      </w:r>
      <w:proofErr w:type="gramEnd"/>
    </w:p>
    <w:p w:rsidR="00305584" w:rsidRDefault="00305584" w:rsidP="00305584">
      <w:pPr>
        <w:jc w:val="both"/>
        <w:rPr>
          <w:rFonts w:ascii="Goudy Old Style" w:hAnsi="Goudy Old Style"/>
          <w:sz w:val="24"/>
          <w:szCs w:val="24"/>
        </w:rPr>
      </w:pPr>
    </w:p>
    <w:p w:rsidR="0040722D" w:rsidRDefault="0040722D" w:rsidP="00305584">
      <w:pPr>
        <w:jc w:val="both"/>
        <w:rPr>
          <w:rFonts w:ascii="Goudy Old Style" w:hAnsi="Goudy Old Style"/>
          <w:sz w:val="24"/>
          <w:szCs w:val="24"/>
        </w:rPr>
      </w:pPr>
    </w:p>
    <w:p w:rsidR="00305584" w:rsidRPr="00305584" w:rsidRDefault="00305584" w:rsidP="00305584">
      <w:pPr>
        <w:jc w:val="both"/>
        <w:rPr>
          <w:rFonts w:ascii="Goudy Old Style" w:hAnsi="Goudy Old Style"/>
          <w:i/>
          <w:sz w:val="24"/>
          <w:szCs w:val="24"/>
        </w:rPr>
      </w:pPr>
      <w:r>
        <w:rPr>
          <w:rFonts w:ascii="Goudy Old Style" w:hAnsi="Goudy Old Style"/>
          <w:sz w:val="24"/>
          <w:szCs w:val="24"/>
        </w:rPr>
        <w:t>It is my sad duty to report that Ruth Hargreaves</w:t>
      </w:r>
      <w:r w:rsidR="00FF7BB9">
        <w:rPr>
          <w:rFonts w:ascii="Goudy Old Style" w:hAnsi="Goudy Old Style"/>
          <w:sz w:val="24"/>
          <w:szCs w:val="24"/>
        </w:rPr>
        <w:t xml:space="preserve"> passed away recently.  Ruth has</w:t>
      </w:r>
      <w:r>
        <w:rPr>
          <w:rFonts w:ascii="Goudy Old Style" w:hAnsi="Goudy Old Style"/>
          <w:sz w:val="24"/>
          <w:szCs w:val="24"/>
        </w:rPr>
        <w:t xml:space="preserve"> been a supportive member of the Society since 1989 and our thoughts go to her family at this time.</w:t>
      </w:r>
    </w:p>
    <w:p w:rsidR="00C1068D" w:rsidRPr="009435E1" w:rsidRDefault="00C1068D" w:rsidP="00305584">
      <w:pPr>
        <w:jc w:val="both"/>
        <w:rPr>
          <w:rFonts w:ascii="Goudy Old Style" w:hAnsi="Goudy Old Style" w:cs="Estrangelo Edessa"/>
          <w:sz w:val="28"/>
          <w:szCs w:val="28"/>
        </w:rPr>
      </w:pPr>
    </w:p>
    <w:p w:rsidR="00C1068D" w:rsidRPr="009435E1" w:rsidRDefault="00C1068D" w:rsidP="00305584">
      <w:pPr>
        <w:jc w:val="both"/>
        <w:rPr>
          <w:rFonts w:ascii="Lucida Handwriting" w:hAnsi="Lucida Handwriting" w:cs="Estrangelo Edessa"/>
          <w:sz w:val="28"/>
          <w:szCs w:val="28"/>
        </w:rPr>
      </w:pPr>
    </w:p>
    <w:p w:rsidR="00C1068D" w:rsidRPr="00305584" w:rsidRDefault="00C1068D" w:rsidP="00305584">
      <w:pPr>
        <w:jc w:val="right"/>
        <w:rPr>
          <w:rFonts w:ascii="Lucida Handwriting" w:hAnsi="Lucida Handwriting" w:cs="Estrangelo Edessa"/>
          <w:sz w:val="24"/>
          <w:szCs w:val="24"/>
        </w:rPr>
      </w:pPr>
      <w:r w:rsidRPr="00305584">
        <w:rPr>
          <w:rFonts w:ascii="Lucida Handwriting" w:hAnsi="Lucida Handwriting" w:cs="Estrangelo Edessa"/>
          <w:sz w:val="24"/>
          <w:szCs w:val="24"/>
        </w:rPr>
        <w:t>Peggy Hargreaves</w:t>
      </w:r>
    </w:p>
    <w:p w:rsidR="00C1068D" w:rsidRPr="009435E1" w:rsidRDefault="00C1068D" w:rsidP="00305584">
      <w:pPr>
        <w:jc w:val="right"/>
        <w:rPr>
          <w:rFonts w:ascii="Lucida Handwriting" w:hAnsi="Lucida Handwriting" w:cs="Estrangelo Edessa"/>
          <w:sz w:val="28"/>
          <w:szCs w:val="28"/>
        </w:rPr>
      </w:pPr>
      <w:r w:rsidRPr="00305584">
        <w:rPr>
          <w:rFonts w:ascii="Lucida Handwriting" w:hAnsi="Lucida Handwriting" w:cs="Estrangelo Edessa"/>
          <w:sz w:val="24"/>
          <w:szCs w:val="24"/>
        </w:rPr>
        <w:t>Secretary</w:t>
      </w:r>
    </w:p>
    <w:p w:rsidR="00C1068D" w:rsidRDefault="00C1068D" w:rsidP="00305584">
      <w:pPr>
        <w:jc w:val="both"/>
        <w:rPr>
          <w:rFonts w:asciiTheme="majorHAnsi" w:hAnsiTheme="majorHAnsi" w:cstheme="minorHAnsi"/>
        </w:rPr>
      </w:pPr>
    </w:p>
    <w:sectPr w:rsidR="00C1068D" w:rsidSect="005760B2">
      <w:pgSz w:w="11906" w:h="16838"/>
      <w:pgMar w:top="709" w:right="1700" w:bottom="426" w:left="1701" w:header="708" w:footer="708" w:gutter="0"/>
      <w:cols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1"/>
    <w:family w:val="roman"/>
    <w:notTrueType/>
    <w:pitch w:val="variable"/>
  </w:font>
  <w:font w:name="Broadway">
    <w:panose1 w:val="04040905080B020205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B14"/>
    <w:multiLevelType w:val="hybridMultilevel"/>
    <w:tmpl w:val="085E7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87735C"/>
    <w:multiLevelType w:val="hybridMultilevel"/>
    <w:tmpl w:val="E792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487A10"/>
    <w:multiLevelType w:val="hybridMultilevel"/>
    <w:tmpl w:val="33664800"/>
    <w:lvl w:ilvl="0" w:tplc="F33CFC06">
      <w:numFmt w:val="bullet"/>
      <w:lvlText w:val="-"/>
      <w:lvlJc w:val="left"/>
      <w:pPr>
        <w:ind w:left="720" w:hanging="360"/>
      </w:pPr>
      <w:rPr>
        <w:rFonts w:ascii="Goudy Old Style" w:eastAsiaTheme="minorHAnsi" w:hAnsi="Goudy Old Style"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811FE3"/>
    <w:multiLevelType w:val="hybridMultilevel"/>
    <w:tmpl w:val="23DE7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6C31E22"/>
    <w:multiLevelType w:val="hybridMultilevel"/>
    <w:tmpl w:val="4FCA9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8D9"/>
    <w:rsid w:val="00020DEC"/>
    <w:rsid w:val="000317E7"/>
    <w:rsid w:val="000A065C"/>
    <w:rsid w:val="000E4742"/>
    <w:rsid w:val="00140F4E"/>
    <w:rsid w:val="00141B5E"/>
    <w:rsid w:val="00156B71"/>
    <w:rsid w:val="00157F45"/>
    <w:rsid w:val="001D4546"/>
    <w:rsid w:val="00205780"/>
    <w:rsid w:val="00237AC3"/>
    <w:rsid w:val="00244C87"/>
    <w:rsid w:val="0024582F"/>
    <w:rsid w:val="002500A3"/>
    <w:rsid w:val="0027351D"/>
    <w:rsid w:val="00285A20"/>
    <w:rsid w:val="0029050D"/>
    <w:rsid w:val="002B08FB"/>
    <w:rsid w:val="002F274A"/>
    <w:rsid w:val="00305584"/>
    <w:rsid w:val="003335DF"/>
    <w:rsid w:val="00366AFA"/>
    <w:rsid w:val="003808E3"/>
    <w:rsid w:val="003C1C72"/>
    <w:rsid w:val="003C5E78"/>
    <w:rsid w:val="0040722D"/>
    <w:rsid w:val="00443821"/>
    <w:rsid w:val="00462633"/>
    <w:rsid w:val="00495277"/>
    <w:rsid w:val="00496C81"/>
    <w:rsid w:val="004B6BD6"/>
    <w:rsid w:val="004E0997"/>
    <w:rsid w:val="005318D2"/>
    <w:rsid w:val="005760B2"/>
    <w:rsid w:val="00593A4B"/>
    <w:rsid w:val="005E48E0"/>
    <w:rsid w:val="005E663B"/>
    <w:rsid w:val="00635383"/>
    <w:rsid w:val="00670D69"/>
    <w:rsid w:val="006D25CC"/>
    <w:rsid w:val="006F34D8"/>
    <w:rsid w:val="0070146A"/>
    <w:rsid w:val="00703FA6"/>
    <w:rsid w:val="00736A4E"/>
    <w:rsid w:val="007542CA"/>
    <w:rsid w:val="007825A6"/>
    <w:rsid w:val="007955F6"/>
    <w:rsid w:val="007B12D3"/>
    <w:rsid w:val="008630B7"/>
    <w:rsid w:val="008A405B"/>
    <w:rsid w:val="008C49D6"/>
    <w:rsid w:val="00912568"/>
    <w:rsid w:val="00933086"/>
    <w:rsid w:val="009435E1"/>
    <w:rsid w:val="00960A3F"/>
    <w:rsid w:val="009C2057"/>
    <w:rsid w:val="009D13C6"/>
    <w:rsid w:val="00A0391F"/>
    <w:rsid w:val="00A1355B"/>
    <w:rsid w:val="00A258D9"/>
    <w:rsid w:val="00AB5D78"/>
    <w:rsid w:val="00AB7F5D"/>
    <w:rsid w:val="00AF3733"/>
    <w:rsid w:val="00B21E97"/>
    <w:rsid w:val="00B35BA6"/>
    <w:rsid w:val="00B51EEB"/>
    <w:rsid w:val="00B825CE"/>
    <w:rsid w:val="00BB6709"/>
    <w:rsid w:val="00BE44D3"/>
    <w:rsid w:val="00C1068D"/>
    <w:rsid w:val="00C27F65"/>
    <w:rsid w:val="00C45B57"/>
    <w:rsid w:val="00C86AAA"/>
    <w:rsid w:val="00C93BCA"/>
    <w:rsid w:val="00CA5E6F"/>
    <w:rsid w:val="00D37760"/>
    <w:rsid w:val="00D7709E"/>
    <w:rsid w:val="00E733AF"/>
    <w:rsid w:val="00EA423D"/>
    <w:rsid w:val="00F3150E"/>
    <w:rsid w:val="00F4486F"/>
    <w:rsid w:val="00FE3FB1"/>
    <w:rsid w:val="00FF4FDE"/>
    <w:rsid w:val="00FF6FBF"/>
    <w:rsid w:val="00FF7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8D9"/>
    <w:rPr>
      <w:rFonts w:ascii="Tahoma" w:hAnsi="Tahoma" w:cs="Tahoma"/>
      <w:sz w:val="16"/>
      <w:szCs w:val="16"/>
    </w:rPr>
  </w:style>
  <w:style w:type="character" w:customStyle="1" w:styleId="BalloonTextChar">
    <w:name w:val="Balloon Text Char"/>
    <w:basedOn w:val="DefaultParagraphFont"/>
    <w:link w:val="BalloonText"/>
    <w:uiPriority w:val="99"/>
    <w:semiHidden/>
    <w:rsid w:val="00A258D9"/>
    <w:rPr>
      <w:rFonts w:ascii="Tahoma" w:hAnsi="Tahoma" w:cs="Tahoma"/>
      <w:sz w:val="16"/>
      <w:szCs w:val="16"/>
    </w:rPr>
  </w:style>
  <w:style w:type="character" w:styleId="Hyperlink">
    <w:name w:val="Hyperlink"/>
    <w:basedOn w:val="DefaultParagraphFont"/>
    <w:uiPriority w:val="99"/>
    <w:unhideWhenUsed/>
    <w:rsid w:val="00BE44D3"/>
    <w:rPr>
      <w:color w:val="0000FF" w:themeColor="hyperlink"/>
      <w:u w:val="single"/>
    </w:rPr>
  </w:style>
  <w:style w:type="paragraph" w:styleId="ListParagraph">
    <w:name w:val="List Paragraph"/>
    <w:basedOn w:val="Normal"/>
    <w:uiPriority w:val="34"/>
    <w:qFormat/>
    <w:rsid w:val="00670D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8D9"/>
    <w:rPr>
      <w:rFonts w:ascii="Tahoma" w:hAnsi="Tahoma" w:cs="Tahoma"/>
      <w:sz w:val="16"/>
      <w:szCs w:val="16"/>
    </w:rPr>
  </w:style>
  <w:style w:type="character" w:customStyle="1" w:styleId="BalloonTextChar">
    <w:name w:val="Balloon Text Char"/>
    <w:basedOn w:val="DefaultParagraphFont"/>
    <w:link w:val="BalloonText"/>
    <w:uiPriority w:val="99"/>
    <w:semiHidden/>
    <w:rsid w:val="00A258D9"/>
    <w:rPr>
      <w:rFonts w:ascii="Tahoma" w:hAnsi="Tahoma" w:cs="Tahoma"/>
      <w:sz w:val="16"/>
      <w:szCs w:val="16"/>
    </w:rPr>
  </w:style>
  <w:style w:type="character" w:styleId="Hyperlink">
    <w:name w:val="Hyperlink"/>
    <w:basedOn w:val="DefaultParagraphFont"/>
    <w:uiPriority w:val="99"/>
    <w:unhideWhenUsed/>
    <w:rsid w:val="00BE44D3"/>
    <w:rPr>
      <w:color w:val="0000FF" w:themeColor="hyperlink"/>
      <w:u w:val="single"/>
    </w:rPr>
  </w:style>
  <w:style w:type="paragraph" w:styleId="ListParagraph">
    <w:name w:val="List Paragraph"/>
    <w:basedOn w:val="Normal"/>
    <w:uiPriority w:val="34"/>
    <w:qFormat/>
    <w:rsid w:val="00670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yartsoc@btinternet.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3CAF8-484B-45E0-B925-ED1691DD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Hargreaves</dc:creator>
  <cp:lastModifiedBy>Peggy Hargreaves</cp:lastModifiedBy>
  <cp:revision>5</cp:revision>
  <cp:lastPrinted>2015-09-29T14:53:00Z</cp:lastPrinted>
  <dcterms:created xsi:type="dcterms:W3CDTF">2015-09-22T18:25:00Z</dcterms:created>
  <dcterms:modified xsi:type="dcterms:W3CDTF">2015-09-29T14:57:00Z</dcterms:modified>
</cp:coreProperties>
</file>